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E9" w:rsidRDefault="00400EE9" w:rsidP="00400EE9">
      <w:pPr>
        <w:spacing w:line="240" w:lineRule="auto"/>
        <w:jc w:val="left"/>
        <w:rPr>
          <w:rFonts w:ascii="Calibri" w:eastAsia="Times New Roman" w:hAnsi="Calibri" w:cs="Calibri"/>
          <w:color w:val="000000"/>
          <w:sz w:val="24"/>
          <w:szCs w:val="24"/>
          <w:lang w:eastAsia="nl-NL"/>
        </w:rPr>
      </w:pPr>
    </w:p>
    <w:p w:rsidR="000221FF" w:rsidRDefault="000221FF" w:rsidP="00400EE9">
      <w:pPr>
        <w:spacing w:line="240" w:lineRule="auto"/>
        <w:jc w:val="left"/>
        <w:rPr>
          <w:rFonts w:ascii="Calibri" w:eastAsia="Times New Roman" w:hAnsi="Calibri" w:cs="Calibri"/>
          <w:color w:val="000000"/>
          <w:sz w:val="24"/>
          <w:szCs w:val="24"/>
          <w:lang w:eastAsia="nl-NL"/>
        </w:rPr>
      </w:pPr>
    </w:p>
    <w:p w:rsidR="000221FF" w:rsidRDefault="000221FF" w:rsidP="00400EE9">
      <w:pPr>
        <w:spacing w:line="240" w:lineRule="auto"/>
        <w:jc w:val="left"/>
        <w:rPr>
          <w:rFonts w:ascii="Calibri" w:eastAsia="Times New Roman" w:hAnsi="Calibri" w:cs="Calibri"/>
          <w:color w:val="000000"/>
          <w:sz w:val="24"/>
          <w:szCs w:val="24"/>
          <w:lang w:eastAsia="nl-NL"/>
        </w:rPr>
      </w:pPr>
      <w:r>
        <w:rPr>
          <w:noProof/>
          <w:lang w:val="nl-NL" w:eastAsia="nl-NL"/>
        </w:rPr>
        <w:drawing>
          <wp:inline distT="0" distB="0" distL="0" distR="0">
            <wp:extent cx="5943600" cy="771021"/>
            <wp:effectExtent l="0" t="0" r="0" b="0"/>
            <wp:docPr id="1" name="Picture 1" descr="C:\Users\MargitS\AppData\Local\Microsoft\Windows\INetCache\Content.Word\AP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S\AppData\Local\Microsoft\Windows\INetCache\Content.Word\APH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1021"/>
                    </a:xfrm>
                    <a:prstGeom prst="rect">
                      <a:avLst/>
                    </a:prstGeom>
                    <a:noFill/>
                    <a:ln>
                      <a:noFill/>
                    </a:ln>
                  </pic:spPr>
                </pic:pic>
              </a:graphicData>
            </a:graphic>
          </wp:inline>
        </w:drawing>
      </w:r>
    </w:p>
    <w:p w:rsidR="00400EE9" w:rsidRDefault="00400EE9" w:rsidP="00400EE9">
      <w:pPr>
        <w:spacing w:line="240" w:lineRule="auto"/>
        <w:jc w:val="left"/>
        <w:rPr>
          <w:rFonts w:ascii="Calibri" w:eastAsia="Times New Roman" w:hAnsi="Calibri" w:cs="Calibri"/>
          <w:color w:val="000000"/>
          <w:sz w:val="24"/>
          <w:szCs w:val="24"/>
          <w:lang w:eastAsia="nl-NL"/>
        </w:rPr>
      </w:pPr>
    </w:p>
    <w:p w:rsidR="00400EE9" w:rsidRDefault="00400EE9" w:rsidP="00400EE9">
      <w:pPr>
        <w:spacing w:line="240" w:lineRule="auto"/>
        <w:jc w:val="left"/>
        <w:rPr>
          <w:rFonts w:ascii="Calibri" w:eastAsia="Times New Roman" w:hAnsi="Calibri" w:cs="Calibri"/>
          <w:color w:val="000000"/>
          <w:sz w:val="24"/>
          <w:szCs w:val="24"/>
          <w:lang w:eastAsia="nl-NL"/>
        </w:rPr>
      </w:pPr>
    </w:p>
    <w:p w:rsidR="00400EE9" w:rsidRPr="00400EE9" w:rsidRDefault="00400EE9" w:rsidP="00400EE9">
      <w:pPr>
        <w:spacing w:line="240" w:lineRule="auto"/>
        <w:jc w:val="left"/>
        <w:rPr>
          <w:rFonts w:ascii="Calibri" w:eastAsia="Times New Roman" w:hAnsi="Calibri" w:cs="Calibri"/>
          <w:b/>
          <w:color w:val="000000"/>
          <w:sz w:val="28"/>
          <w:szCs w:val="28"/>
          <w:lang w:eastAsia="nl-NL"/>
        </w:rPr>
      </w:pPr>
      <w:r w:rsidRPr="00400EE9">
        <w:rPr>
          <w:rFonts w:ascii="Calibri" w:eastAsia="Times New Roman" w:hAnsi="Calibri" w:cs="Calibri"/>
          <w:b/>
          <w:color w:val="000000"/>
          <w:sz w:val="28"/>
          <w:szCs w:val="28"/>
          <w:lang w:eastAsia="nl-NL"/>
        </w:rPr>
        <w:t xml:space="preserve">Another crisis of the open society? </w:t>
      </w:r>
    </w:p>
    <w:p w:rsidR="00400EE9" w:rsidRPr="00400EE9" w:rsidRDefault="00400EE9" w:rsidP="00400EE9">
      <w:pPr>
        <w:spacing w:line="240" w:lineRule="auto"/>
        <w:jc w:val="left"/>
        <w:rPr>
          <w:rFonts w:ascii="Calibri" w:eastAsia="Times New Roman" w:hAnsi="Calibri" w:cs="Calibri"/>
          <w:b/>
          <w:color w:val="000000"/>
          <w:sz w:val="28"/>
          <w:szCs w:val="28"/>
          <w:lang w:eastAsia="nl-NL"/>
        </w:rPr>
      </w:pPr>
      <w:r w:rsidRPr="00400EE9">
        <w:rPr>
          <w:rFonts w:ascii="Calibri" w:eastAsia="Times New Roman" w:hAnsi="Calibri" w:cs="Calibri"/>
          <w:b/>
          <w:color w:val="000000"/>
          <w:sz w:val="28"/>
          <w:szCs w:val="28"/>
          <w:lang w:eastAsia="nl-NL"/>
        </w:rPr>
        <w:t>Historical perspectives on the politics of the COVID 19 pandemic</w:t>
      </w:r>
    </w:p>
    <w:p w:rsidR="00400EE9" w:rsidRDefault="00400EE9" w:rsidP="00400EE9">
      <w:pPr>
        <w:spacing w:line="240" w:lineRule="auto"/>
        <w:jc w:val="left"/>
        <w:rPr>
          <w:rFonts w:ascii="Calibri" w:eastAsia="Times New Roman" w:hAnsi="Calibri" w:cs="Calibri"/>
          <w:color w:val="000000"/>
          <w:sz w:val="24"/>
          <w:szCs w:val="24"/>
          <w:lang w:eastAsia="nl-NL"/>
        </w:rPr>
      </w:pPr>
    </w:p>
    <w:p w:rsidR="00400EE9" w:rsidRPr="00400EE9" w:rsidRDefault="00400EE9" w:rsidP="00400EE9">
      <w:pPr>
        <w:spacing w:line="240" w:lineRule="auto"/>
        <w:jc w:val="left"/>
        <w:rPr>
          <w:rFonts w:ascii="Calibri" w:eastAsia="Times New Roman" w:hAnsi="Calibri" w:cs="Calibri"/>
          <w:color w:val="000000"/>
          <w:sz w:val="28"/>
          <w:szCs w:val="28"/>
          <w:lang w:eastAsia="nl-NL"/>
        </w:rPr>
      </w:pPr>
      <w:r w:rsidRPr="00400EE9">
        <w:rPr>
          <w:rFonts w:ascii="Calibri" w:eastAsia="Times New Roman" w:hAnsi="Calibri" w:cs="Calibri"/>
          <w:b/>
          <w:color w:val="000000"/>
          <w:sz w:val="28"/>
          <w:szCs w:val="28"/>
          <w:lang w:eastAsia="nl-NL"/>
        </w:rPr>
        <w:t>APH-SoG webinar, 17 September 2020 (13,00-14,45 CET)</w:t>
      </w:r>
    </w:p>
    <w:p w:rsidR="00400EE9" w:rsidRDefault="00400EE9" w:rsidP="00400EE9">
      <w:pPr>
        <w:spacing w:line="240" w:lineRule="auto"/>
        <w:jc w:val="left"/>
        <w:rPr>
          <w:rFonts w:ascii="Calibri" w:eastAsia="Times New Roman" w:hAnsi="Calibri" w:cs="Calibri"/>
          <w:color w:val="000000"/>
          <w:sz w:val="24"/>
          <w:szCs w:val="24"/>
          <w:lang w:eastAsia="nl-NL"/>
        </w:rPr>
      </w:pPr>
    </w:p>
    <w:p w:rsidR="00400EE9" w:rsidRPr="00400EE9" w:rsidRDefault="00400EE9" w:rsidP="00400EE9">
      <w:pPr>
        <w:spacing w:line="240" w:lineRule="auto"/>
        <w:jc w:val="left"/>
        <w:rPr>
          <w:rFonts w:ascii="Calibri" w:eastAsia="Times New Roman" w:hAnsi="Calibri" w:cs="Calibri"/>
          <w:color w:val="000000"/>
          <w:sz w:val="24"/>
          <w:szCs w:val="24"/>
          <w:lang w:eastAsia="nl-NL"/>
        </w:rPr>
      </w:pPr>
      <w:r w:rsidRPr="00400EE9">
        <w:rPr>
          <w:rFonts w:ascii="Calibri" w:eastAsia="Times New Roman" w:hAnsi="Calibri" w:cs="Calibri"/>
          <w:color w:val="000000"/>
          <w:sz w:val="24"/>
          <w:szCs w:val="24"/>
          <w:lang w:eastAsia="nl-NL"/>
        </w:rPr>
        <w:t xml:space="preserve">Webinar and debate organized by the Association for Political History (APH) and the LUISS School of Government (SoG) with </w:t>
      </w:r>
      <w:r w:rsidRPr="00400EE9">
        <w:rPr>
          <w:rFonts w:ascii="Calibri" w:eastAsia="Times New Roman" w:hAnsi="Calibri" w:cs="Calibri"/>
          <w:b/>
          <w:i/>
          <w:color w:val="000000"/>
          <w:sz w:val="24"/>
          <w:szCs w:val="24"/>
          <w:lang w:eastAsia="nl-NL"/>
        </w:rPr>
        <w:t>Beatrice de Graaf</w:t>
      </w:r>
      <w:r w:rsidRPr="00400EE9">
        <w:rPr>
          <w:rFonts w:ascii="Calibri" w:eastAsia="Times New Roman" w:hAnsi="Calibri" w:cs="Calibri"/>
          <w:color w:val="000000"/>
          <w:sz w:val="24"/>
          <w:szCs w:val="24"/>
          <w:lang w:eastAsia="nl-NL"/>
        </w:rPr>
        <w:t xml:space="preserve"> (Utrecht University), </w:t>
      </w:r>
      <w:r w:rsidRPr="00400EE9">
        <w:rPr>
          <w:rFonts w:ascii="Calibri" w:eastAsia="Times New Roman" w:hAnsi="Calibri" w:cs="Calibri"/>
          <w:b/>
          <w:i/>
          <w:color w:val="000000"/>
          <w:sz w:val="24"/>
          <w:szCs w:val="24"/>
          <w:lang w:eastAsia="nl-NL"/>
        </w:rPr>
        <w:t>Irène Herrmann</w:t>
      </w:r>
      <w:r w:rsidRPr="00400EE9">
        <w:rPr>
          <w:rFonts w:ascii="Calibri" w:eastAsia="Times New Roman" w:hAnsi="Calibri" w:cs="Calibri"/>
          <w:color w:val="000000"/>
          <w:sz w:val="24"/>
          <w:szCs w:val="24"/>
          <w:lang w:eastAsia="nl-NL"/>
        </w:rPr>
        <w:t xml:space="preserve"> (University of Geneva) and </w:t>
      </w:r>
      <w:r w:rsidRPr="00400EE9">
        <w:rPr>
          <w:rFonts w:ascii="Calibri" w:eastAsia="Times New Roman" w:hAnsi="Calibri" w:cs="Calibri"/>
          <w:b/>
          <w:i/>
          <w:color w:val="000000"/>
          <w:sz w:val="24"/>
          <w:szCs w:val="24"/>
          <w:lang w:eastAsia="nl-NL"/>
        </w:rPr>
        <w:t>Richard Vinen</w:t>
      </w:r>
      <w:r w:rsidRPr="00400EE9">
        <w:rPr>
          <w:rFonts w:ascii="Calibri" w:eastAsia="Times New Roman" w:hAnsi="Calibri" w:cs="Calibri"/>
          <w:color w:val="000000"/>
          <w:sz w:val="24"/>
          <w:szCs w:val="24"/>
          <w:lang w:eastAsia="nl-NL"/>
        </w:rPr>
        <w:t xml:space="preserve"> (King's College London).</w:t>
      </w:r>
    </w:p>
    <w:p w:rsidR="00400EE9" w:rsidRPr="00400EE9" w:rsidRDefault="00400EE9" w:rsidP="00400EE9">
      <w:pPr>
        <w:spacing w:line="240" w:lineRule="auto"/>
        <w:jc w:val="left"/>
        <w:rPr>
          <w:rFonts w:ascii="Calibri" w:eastAsia="Times New Roman" w:hAnsi="Calibri" w:cs="Calibri"/>
          <w:color w:val="000000"/>
          <w:sz w:val="24"/>
          <w:szCs w:val="24"/>
          <w:lang w:eastAsia="nl-NL"/>
        </w:rPr>
      </w:pPr>
    </w:p>
    <w:p w:rsidR="00400EE9" w:rsidRDefault="00400EE9" w:rsidP="00400EE9">
      <w:pPr>
        <w:spacing w:line="240" w:lineRule="auto"/>
        <w:jc w:val="left"/>
        <w:rPr>
          <w:rFonts w:ascii="Calibri" w:eastAsia="Times New Roman" w:hAnsi="Calibri" w:cs="Calibri"/>
          <w:color w:val="000000"/>
          <w:sz w:val="24"/>
          <w:szCs w:val="24"/>
          <w:lang w:eastAsia="nl-NL"/>
        </w:rPr>
      </w:pPr>
      <w:r w:rsidRPr="00400EE9">
        <w:rPr>
          <w:rFonts w:ascii="Calibri" w:eastAsia="Times New Roman" w:hAnsi="Calibri" w:cs="Calibri"/>
          <w:color w:val="000000"/>
          <w:sz w:val="24"/>
          <w:szCs w:val="24"/>
          <w:lang w:eastAsia="nl-NL"/>
        </w:rPr>
        <w:t xml:space="preserve">The COVID 19 pandemic constitutes a challenge for political history and calls into question politics, institutions, and the essential values of the open society. Such a transcendental phenomenon resulted in extraordinary emergency conditions, dividing governments, polarizing public opinion, destabilizing the economy, and undermining the principles of democracy, free market, and cooperation between countries. In a global context, where the future seems more uncertain than ever, history tells us how these emergency situations change the relationships between citizens and authorities, redefine state dimensions, ideologies, and individual freedoms (even in countries with solid democratic traditions), and determine another crisis of the open society. </w:t>
      </w:r>
    </w:p>
    <w:p w:rsidR="00400EE9" w:rsidRDefault="00400EE9" w:rsidP="00400EE9">
      <w:pPr>
        <w:spacing w:line="240" w:lineRule="auto"/>
        <w:jc w:val="left"/>
        <w:rPr>
          <w:rFonts w:ascii="Calibri" w:eastAsia="Times New Roman" w:hAnsi="Calibri" w:cs="Calibri"/>
          <w:color w:val="000000"/>
          <w:sz w:val="24"/>
          <w:szCs w:val="24"/>
          <w:lang w:eastAsia="nl-NL"/>
        </w:rPr>
      </w:pPr>
    </w:p>
    <w:p w:rsidR="00400EE9" w:rsidRDefault="00400EE9" w:rsidP="00400EE9">
      <w:pPr>
        <w:spacing w:line="240" w:lineRule="auto"/>
        <w:jc w:val="left"/>
        <w:rPr>
          <w:rFonts w:ascii="Calibri" w:eastAsia="Times New Roman" w:hAnsi="Calibri" w:cs="Calibri"/>
          <w:color w:val="000000"/>
          <w:sz w:val="24"/>
          <w:szCs w:val="24"/>
          <w:lang w:eastAsia="nl-NL"/>
        </w:rPr>
      </w:pPr>
      <w:r w:rsidRPr="00400EE9">
        <w:rPr>
          <w:rFonts w:ascii="Calibri" w:eastAsia="Times New Roman" w:hAnsi="Calibri" w:cs="Calibri"/>
          <w:color w:val="000000"/>
          <w:sz w:val="24"/>
          <w:szCs w:val="24"/>
          <w:lang w:eastAsia="nl-NL"/>
        </w:rPr>
        <w:t xml:space="preserve">This webinar organized by the Association for Political History (APH) and the LUISS SoG offers historical perspectives on the politics of the COVID 19 pandemic, focusing on the limits and contradictions of direct democracy, transboundary cooperation, and emergency policy in pandemic times. </w:t>
      </w:r>
    </w:p>
    <w:p w:rsidR="00400EE9" w:rsidRDefault="00400EE9" w:rsidP="00400EE9">
      <w:pPr>
        <w:spacing w:line="240" w:lineRule="auto"/>
        <w:jc w:val="left"/>
        <w:rPr>
          <w:rFonts w:ascii="Calibri" w:eastAsia="Times New Roman" w:hAnsi="Calibri" w:cs="Calibri"/>
          <w:color w:val="000000"/>
          <w:sz w:val="24"/>
          <w:szCs w:val="24"/>
          <w:lang w:eastAsia="nl-NL"/>
        </w:rPr>
      </w:pPr>
    </w:p>
    <w:p w:rsidR="00400EE9" w:rsidRDefault="00400EE9" w:rsidP="00400EE9">
      <w:pPr>
        <w:spacing w:line="240" w:lineRule="auto"/>
        <w:jc w:val="left"/>
        <w:rPr>
          <w:rFonts w:ascii="Calibri" w:eastAsia="Times New Roman" w:hAnsi="Calibri" w:cs="Calibri"/>
          <w:color w:val="000000"/>
          <w:sz w:val="24"/>
          <w:szCs w:val="24"/>
          <w:lang w:eastAsia="nl-NL"/>
        </w:rPr>
      </w:pPr>
      <w:r w:rsidRPr="00400EE9">
        <w:rPr>
          <w:rFonts w:ascii="Calibri" w:eastAsia="Times New Roman" w:hAnsi="Calibri" w:cs="Calibri"/>
          <w:color w:val="000000"/>
          <w:sz w:val="24"/>
          <w:szCs w:val="24"/>
          <w:lang w:eastAsia="nl-NL"/>
        </w:rPr>
        <w:t>This is the first in a series of events to discuss dimensions and challenges of political history and will be followed shortly by the webinar and debate "Nutzen und Nachteil revisited" (September 25</w:t>
      </w:r>
      <w:r w:rsidR="000221FF">
        <w:rPr>
          <w:rFonts w:ascii="Calibri" w:eastAsia="Times New Roman" w:hAnsi="Calibri" w:cs="Calibri"/>
          <w:color w:val="000000"/>
          <w:sz w:val="24"/>
          <w:szCs w:val="24"/>
          <w:lang w:eastAsia="nl-NL"/>
        </w:rPr>
        <w:t xml:space="preserve">) on the use of applied history (mail for a Zoomlink  </w:t>
      </w:r>
      <w:bookmarkStart w:id="0" w:name="_GoBack"/>
      <w:bookmarkEnd w:id="0"/>
      <w:r w:rsidR="000221FF">
        <w:rPr>
          <w:rFonts w:ascii="Calibri" w:eastAsia="Times New Roman" w:hAnsi="Calibri" w:cs="Calibri"/>
          <w:color w:val="000000"/>
          <w:sz w:val="24"/>
          <w:szCs w:val="24"/>
          <w:lang w:eastAsia="nl-NL"/>
        </w:rPr>
        <w:fldChar w:fldCharType="begin"/>
      </w:r>
      <w:r w:rsidR="000221FF">
        <w:rPr>
          <w:rFonts w:ascii="Calibri" w:eastAsia="Times New Roman" w:hAnsi="Calibri" w:cs="Calibri"/>
          <w:color w:val="000000"/>
          <w:sz w:val="24"/>
          <w:szCs w:val="24"/>
          <w:lang w:eastAsia="nl-NL"/>
        </w:rPr>
        <w:instrText xml:space="preserve"> HYPERLINK "mailto:</w:instrText>
      </w:r>
      <w:r w:rsidR="000221FF" w:rsidRPr="000221FF">
        <w:rPr>
          <w:rFonts w:ascii="Calibri" w:eastAsia="Times New Roman" w:hAnsi="Calibri" w:cs="Calibri"/>
          <w:color w:val="000000"/>
          <w:sz w:val="24"/>
          <w:szCs w:val="24"/>
          <w:lang w:eastAsia="nl-NL"/>
        </w:rPr>
        <w:instrText>bureau@onderzoekschoolpolitiekegeschiedenis.nl</w:instrText>
      </w:r>
      <w:r w:rsidR="000221FF">
        <w:rPr>
          <w:rFonts w:ascii="Calibri" w:eastAsia="Times New Roman" w:hAnsi="Calibri" w:cs="Calibri"/>
          <w:color w:val="000000"/>
          <w:sz w:val="24"/>
          <w:szCs w:val="24"/>
          <w:lang w:eastAsia="nl-NL"/>
        </w:rPr>
        <w:instrText xml:space="preserve">" </w:instrText>
      </w:r>
      <w:r w:rsidR="000221FF">
        <w:rPr>
          <w:rFonts w:ascii="Calibri" w:eastAsia="Times New Roman" w:hAnsi="Calibri" w:cs="Calibri"/>
          <w:color w:val="000000"/>
          <w:sz w:val="24"/>
          <w:szCs w:val="24"/>
          <w:lang w:eastAsia="nl-NL"/>
        </w:rPr>
        <w:fldChar w:fldCharType="separate"/>
      </w:r>
      <w:r w:rsidR="000221FF" w:rsidRPr="003B1304">
        <w:rPr>
          <w:rStyle w:val="Hyperlink"/>
          <w:rFonts w:ascii="Calibri" w:eastAsia="Times New Roman" w:hAnsi="Calibri" w:cs="Calibri"/>
          <w:sz w:val="24"/>
          <w:szCs w:val="24"/>
          <w:lang w:eastAsia="nl-NL"/>
        </w:rPr>
        <w:t>bureau@onderzoekschoolpolitiekegeschiedenis.nl</w:t>
      </w:r>
      <w:r w:rsidR="000221FF">
        <w:rPr>
          <w:rFonts w:ascii="Calibri" w:eastAsia="Times New Roman" w:hAnsi="Calibri" w:cs="Calibri"/>
          <w:color w:val="000000"/>
          <w:sz w:val="24"/>
          <w:szCs w:val="24"/>
          <w:lang w:eastAsia="nl-NL"/>
        </w:rPr>
        <w:fldChar w:fldCharType="end"/>
      </w:r>
      <w:r w:rsidR="000221FF">
        <w:rPr>
          <w:rFonts w:ascii="Calibri" w:eastAsia="Times New Roman" w:hAnsi="Calibri" w:cs="Calibri"/>
          <w:color w:val="000000"/>
          <w:sz w:val="24"/>
          <w:szCs w:val="24"/>
          <w:lang w:eastAsia="nl-NL"/>
        </w:rPr>
        <w:t xml:space="preserve"> before 23 September).</w:t>
      </w:r>
    </w:p>
    <w:p w:rsidR="000221FF" w:rsidRPr="00400EE9" w:rsidRDefault="000221FF" w:rsidP="00400EE9">
      <w:pPr>
        <w:spacing w:line="240" w:lineRule="auto"/>
        <w:jc w:val="left"/>
        <w:rPr>
          <w:rFonts w:ascii="Calibri" w:eastAsia="Times New Roman" w:hAnsi="Calibri" w:cs="Calibri"/>
          <w:color w:val="000000"/>
          <w:sz w:val="24"/>
          <w:szCs w:val="24"/>
          <w:lang w:eastAsia="nl-NL"/>
        </w:rPr>
      </w:pPr>
    </w:p>
    <w:p w:rsidR="00400EE9" w:rsidRPr="00400EE9" w:rsidRDefault="00400EE9" w:rsidP="00400EE9">
      <w:pPr>
        <w:spacing w:line="240" w:lineRule="auto"/>
        <w:jc w:val="left"/>
        <w:rPr>
          <w:rFonts w:ascii="Calibri" w:eastAsia="Times New Roman" w:hAnsi="Calibri" w:cs="Calibri"/>
          <w:color w:val="000000"/>
          <w:sz w:val="24"/>
          <w:szCs w:val="24"/>
          <w:lang w:eastAsia="nl-NL"/>
        </w:rPr>
      </w:pPr>
    </w:p>
    <w:p w:rsidR="00400EE9" w:rsidRPr="00400EE9" w:rsidRDefault="00400EE9" w:rsidP="00400EE9">
      <w:pPr>
        <w:spacing w:line="240" w:lineRule="auto"/>
        <w:jc w:val="left"/>
        <w:rPr>
          <w:rFonts w:ascii="Calibri" w:eastAsia="Times New Roman" w:hAnsi="Calibri" w:cs="Calibri"/>
          <w:color w:val="000000"/>
          <w:sz w:val="24"/>
          <w:szCs w:val="24"/>
          <w:lang w:eastAsia="nl-NL"/>
        </w:rPr>
      </w:pPr>
      <w:r w:rsidRPr="00400EE9">
        <w:rPr>
          <w:rFonts w:ascii="Calibri" w:eastAsia="Times New Roman" w:hAnsi="Calibri" w:cs="Calibri"/>
          <w:color w:val="000000"/>
          <w:sz w:val="24"/>
          <w:szCs w:val="24"/>
          <w:lang w:eastAsia="nl-NL"/>
        </w:rPr>
        <w:t xml:space="preserve">This is the </w:t>
      </w:r>
      <w:r w:rsidRPr="00400EE9">
        <w:rPr>
          <w:rFonts w:ascii="Calibri" w:eastAsia="Times New Roman" w:hAnsi="Calibri" w:cs="Calibri"/>
          <w:b/>
          <w:color w:val="000000"/>
          <w:sz w:val="24"/>
          <w:szCs w:val="24"/>
          <w:lang w:eastAsia="nl-NL"/>
        </w:rPr>
        <w:t>link</w:t>
      </w:r>
      <w:r w:rsidRPr="00400EE9">
        <w:rPr>
          <w:rFonts w:ascii="Calibri" w:eastAsia="Times New Roman" w:hAnsi="Calibri" w:cs="Calibri"/>
          <w:color w:val="000000"/>
          <w:sz w:val="24"/>
          <w:szCs w:val="24"/>
          <w:lang w:eastAsia="nl-NL"/>
        </w:rPr>
        <w:t xml:space="preserve"> to join the event:</w:t>
      </w:r>
    </w:p>
    <w:p w:rsidR="00400EE9" w:rsidRPr="00400EE9" w:rsidRDefault="000221FF" w:rsidP="00400EE9">
      <w:pPr>
        <w:spacing w:line="240" w:lineRule="auto"/>
        <w:jc w:val="left"/>
        <w:rPr>
          <w:rFonts w:ascii="Calibri" w:eastAsia="Times New Roman" w:hAnsi="Calibri" w:cs="Calibri"/>
          <w:color w:val="000000"/>
          <w:sz w:val="24"/>
          <w:szCs w:val="24"/>
          <w:lang w:eastAsia="nl-NL"/>
        </w:rPr>
      </w:pPr>
      <w:hyperlink r:id="rId7" w:history="1">
        <w:r w:rsidR="00400EE9" w:rsidRPr="00400EE9">
          <w:rPr>
            <w:rFonts w:ascii="Calibri" w:eastAsia="Times New Roman" w:hAnsi="Calibri" w:cs="Calibri"/>
            <w:color w:val="0563C1"/>
            <w:sz w:val="24"/>
            <w:szCs w:val="24"/>
            <w:u w:val="single"/>
            <w:lang w:eastAsia="nl-NL"/>
          </w:rPr>
          <w:t>https://luiss.webex.com/luiss-en/onstage/g.php?MTID=e90cb575f4cc63886cd63dd4c10d6d5c4</w:t>
        </w:r>
      </w:hyperlink>
    </w:p>
    <w:p w:rsidR="00400EE9" w:rsidRPr="00400EE9" w:rsidRDefault="00400EE9" w:rsidP="00400EE9">
      <w:pPr>
        <w:spacing w:line="240" w:lineRule="auto"/>
        <w:jc w:val="left"/>
        <w:rPr>
          <w:rFonts w:ascii="Times New Roman" w:eastAsia="Times New Roman" w:hAnsi="Times New Roman" w:cs="Times New Roman"/>
          <w:sz w:val="24"/>
          <w:szCs w:val="24"/>
          <w:lang w:eastAsia="nl-NL"/>
        </w:rPr>
      </w:pPr>
    </w:p>
    <w:p w:rsidR="00AA2923" w:rsidRDefault="00AA2923"/>
    <w:sectPr w:rsidR="00AA2923" w:rsidSect="003E083B">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FF" w:rsidRDefault="000221FF" w:rsidP="000221FF">
      <w:pPr>
        <w:spacing w:line="240" w:lineRule="auto"/>
      </w:pPr>
      <w:r>
        <w:separator/>
      </w:r>
    </w:p>
  </w:endnote>
  <w:endnote w:type="continuationSeparator" w:id="0">
    <w:p w:rsidR="000221FF" w:rsidRDefault="000221FF" w:rsidP="00022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FF" w:rsidRDefault="000221FF" w:rsidP="000221FF">
      <w:pPr>
        <w:spacing w:line="240" w:lineRule="auto"/>
      </w:pPr>
      <w:r>
        <w:separator/>
      </w:r>
    </w:p>
  </w:footnote>
  <w:footnote w:type="continuationSeparator" w:id="0">
    <w:p w:rsidR="000221FF" w:rsidRDefault="000221FF" w:rsidP="000221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E9"/>
    <w:rsid w:val="000221FF"/>
    <w:rsid w:val="00400EE9"/>
    <w:rsid w:val="006E40EF"/>
    <w:rsid w:val="00AA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654E"/>
  <w15:docId w15:val="{61F1C215-9457-411B-9527-B928F7F9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38"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1FF"/>
    <w:pPr>
      <w:tabs>
        <w:tab w:val="center" w:pos="4513"/>
        <w:tab w:val="right" w:pos="9026"/>
      </w:tabs>
      <w:spacing w:line="240" w:lineRule="auto"/>
    </w:pPr>
  </w:style>
  <w:style w:type="character" w:customStyle="1" w:styleId="HeaderChar">
    <w:name w:val="Header Char"/>
    <w:basedOn w:val="DefaultParagraphFont"/>
    <w:link w:val="Header"/>
    <w:uiPriority w:val="99"/>
    <w:rsid w:val="000221FF"/>
  </w:style>
  <w:style w:type="paragraph" w:styleId="Footer">
    <w:name w:val="footer"/>
    <w:basedOn w:val="Normal"/>
    <w:link w:val="FooterChar"/>
    <w:uiPriority w:val="99"/>
    <w:unhideWhenUsed/>
    <w:rsid w:val="000221FF"/>
    <w:pPr>
      <w:tabs>
        <w:tab w:val="center" w:pos="4513"/>
        <w:tab w:val="right" w:pos="9026"/>
      </w:tabs>
      <w:spacing w:line="240" w:lineRule="auto"/>
    </w:pPr>
  </w:style>
  <w:style w:type="character" w:customStyle="1" w:styleId="FooterChar">
    <w:name w:val="Footer Char"/>
    <w:basedOn w:val="DefaultParagraphFont"/>
    <w:link w:val="Footer"/>
    <w:uiPriority w:val="99"/>
    <w:rsid w:val="000221FF"/>
  </w:style>
  <w:style w:type="character" w:styleId="Hyperlink">
    <w:name w:val="Hyperlink"/>
    <w:basedOn w:val="DefaultParagraphFont"/>
    <w:uiPriority w:val="99"/>
    <w:unhideWhenUsed/>
    <w:rsid w:val="00022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iss.webex.com/luiss-en/onstage/g.php?MTID=e90cb575f4cc63886cd63dd4c10d6d5c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Steen</dc:creator>
  <cp:lastModifiedBy>Margit van der Steen</cp:lastModifiedBy>
  <cp:revision>3</cp:revision>
  <dcterms:created xsi:type="dcterms:W3CDTF">2020-09-08T09:40:00Z</dcterms:created>
  <dcterms:modified xsi:type="dcterms:W3CDTF">2020-09-08T09:47:00Z</dcterms:modified>
</cp:coreProperties>
</file>